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708"/>
        <w:gridCol w:w="709"/>
        <w:gridCol w:w="709"/>
        <w:gridCol w:w="709"/>
        <w:gridCol w:w="709"/>
        <w:gridCol w:w="1843"/>
        <w:gridCol w:w="1275"/>
        <w:gridCol w:w="1560"/>
        <w:gridCol w:w="1417"/>
        <w:gridCol w:w="851"/>
        <w:gridCol w:w="1134"/>
        <w:gridCol w:w="1701"/>
      </w:tblGrid>
      <w:tr w:rsidR="001A2441" w:rsidRPr="00082515" w:rsidTr="00C71FE7">
        <w:tc>
          <w:tcPr>
            <w:tcW w:w="850" w:type="dxa"/>
            <w:vMerge w:val="restart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گروه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نام استاد   یا اساتید</w:t>
            </w:r>
          </w:p>
        </w:tc>
        <w:tc>
          <w:tcPr>
            <w:tcW w:w="7938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برنامه هفتگی</w:t>
            </w:r>
          </w:p>
        </w:tc>
      </w:tr>
      <w:tr w:rsidR="001A2441" w:rsidRPr="00082515" w:rsidTr="00C71FE7">
        <w:tc>
          <w:tcPr>
            <w:tcW w:w="850" w:type="dxa"/>
            <w:vMerge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14</w:t>
            </w:r>
            <w:r w:rsidRPr="00DF32A9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ندیشه اسلامی1</w:t>
            </w:r>
          </w:p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DF32A9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DC2AAA" w:rsidRDefault="008A4537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قشلاقی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2441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شیمی عمومی</w:t>
            </w:r>
          </w:p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کلاس6 (13-10)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ریاضی عمومی 2</w:t>
            </w:r>
          </w:p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DC2AAA" w:rsidRDefault="00DC2AAA" w:rsidP="008A453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</w:t>
            </w:r>
            <w:r w:rsidR="008A4537">
              <w:rPr>
                <w:rFonts w:cs="B Nazanin" w:hint="cs"/>
                <w:b/>
                <w:bCs/>
                <w:sz w:val="20"/>
                <w:szCs w:val="20"/>
                <w:rtl/>
              </w:rPr>
              <w:t>ضایی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 و کاربرد آن</w:t>
            </w:r>
          </w:p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DC2AAA" w:rsidRDefault="008A4537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مسرت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اصول اپیدمیولوزی</w:t>
            </w:r>
          </w:p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میکروب شناسی محیط</w:t>
            </w:r>
            <w:r w:rsidR="00FE6031">
              <w:rPr>
                <w:rFonts w:cs="B Nazanin" w:hint="cs"/>
                <w:rtl/>
              </w:rPr>
              <w:t xml:space="preserve"> آزمایشگاه</w:t>
            </w:r>
          </w:p>
        </w:tc>
      </w:tr>
      <w:tr w:rsidR="008A4537" w:rsidRPr="00082515" w:rsidTr="00C71FE7">
        <w:tc>
          <w:tcPr>
            <w:tcW w:w="850" w:type="dxa"/>
            <w:shd w:val="clear" w:color="auto" w:fill="auto"/>
            <w:vAlign w:val="center"/>
          </w:tcPr>
          <w:p w:rsidR="008A4537" w:rsidRPr="00082515" w:rsidRDefault="008A4537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537" w:rsidRDefault="008A4537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آمار زیستی</w:t>
            </w:r>
          </w:p>
          <w:p w:rsidR="008A4537" w:rsidRDefault="008A4537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4537" w:rsidRPr="00082515" w:rsidRDefault="008A4537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537" w:rsidRPr="00082515" w:rsidRDefault="008A4537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537" w:rsidRPr="00082515" w:rsidRDefault="008A4537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537" w:rsidRPr="00082515" w:rsidRDefault="008A4537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4537" w:rsidRPr="00082515" w:rsidRDefault="008A4537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4537" w:rsidRPr="00DC2AAA" w:rsidRDefault="008A4537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موسوی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4537" w:rsidRPr="00082515" w:rsidRDefault="008A4537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ریاضی عمومی</w:t>
            </w:r>
          </w:p>
          <w:p w:rsidR="008A4537" w:rsidRPr="008A4537" w:rsidRDefault="008A4537" w:rsidP="008A4537">
            <w:pPr>
              <w:bidi/>
              <w:jc w:val="center"/>
              <w:rPr>
                <w:rFonts w:cs="B Nazanin"/>
              </w:rPr>
            </w:pPr>
            <w:r w:rsidRPr="008A4537">
              <w:rPr>
                <w:rFonts w:cs="B Nazanin" w:hint="cs"/>
                <w:rtl/>
              </w:rPr>
              <w:t>کلاس2- (16-13)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میکروب شناسی محیط</w:t>
            </w:r>
            <w:r w:rsidR="00FE6031">
              <w:rPr>
                <w:rFonts w:cs="B Nazanin" w:hint="cs"/>
                <w:rtl/>
              </w:rPr>
              <w:t xml:space="preserve"> دکتر اصلانی</w:t>
            </w:r>
          </w:p>
          <w:p w:rsidR="00FE6031" w:rsidRPr="008A4537" w:rsidRDefault="00FE6031" w:rsidP="00FE603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کلاس10</w:t>
            </w: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 محیط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Default="00DC2AAA" w:rsidP="00DC2A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اصلانی(نظری)</w:t>
            </w:r>
          </w:p>
          <w:p w:rsidR="00DC2AAA" w:rsidRPr="00DC2AAA" w:rsidRDefault="00DC2AAA" w:rsidP="00DC2A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فرشچیان(عملی)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آمار زیستی</w:t>
            </w:r>
          </w:p>
          <w:p w:rsidR="008A4537" w:rsidRPr="008A4537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کلاس9و سایت دانشکده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8A4537" w:rsidRDefault="001A2441" w:rsidP="008A453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اندیشه1</w:t>
            </w:r>
          </w:p>
          <w:p w:rsidR="008A4537" w:rsidRPr="008A4537" w:rsidRDefault="008A4537" w:rsidP="008A453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441" w:rsidRDefault="008A4537" w:rsidP="008A4537">
            <w:pPr>
              <w:bidi/>
              <w:jc w:val="center"/>
              <w:rPr>
                <w:rFonts w:cs="B Nazanin"/>
                <w:rtl/>
              </w:rPr>
            </w:pPr>
            <w:r w:rsidRPr="008A4537">
              <w:rPr>
                <w:rFonts w:cs="B Nazanin" w:hint="cs"/>
                <w:rtl/>
              </w:rPr>
              <w:t>کامپیوتر و کاربرد آن</w:t>
            </w:r>
          </w:p>
          <w:p w:rsidR="00402381" w:rsidRPr="008A4537" w:rsidRDefault="00402381" w:rsidP="004023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سایت دا</w:t>
            </w:r>
            <w:r w:rsidR="00FE6031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>شکده</w:t>
            </w: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اپیدمیولوزی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DC2AAA" w:rsidRDefault="008A4537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محمدپور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082515" w:rsidRDefault="001A2441" w:rsidP="008A45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C71FE7">
        <w:tc>
          <w:tcPr>
            <w:tcW w:w="850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41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</w:t>
            </w:r>
          </w:p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DC2AAA" w:rsidRDefault="008A4537" w:rsidP="00FE60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FE6031">
              <w:rPr>
                <w:rFonts w:cs="B Nazanin" w:hint="cs"/>
                <w:b/>
                <w:bCs/>
                <w:sz w:val="20"/>
                <w:szCs w:val="20"/>
                <w:rtl/>
              </w:rPr>
              <w:t>سلطانی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C71FE7">
        <w:tc>
          <w:tcPr>
            <w:tcW w:w="2410" w:type="dxa"/>
            <w:gridSpan w:val="2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2441" w:rsidRPr="00BF776A" w:rsidRDefault="001A2441" w:rsidP="003C401A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نام دانشکده:  بهداشت       نام گروه آموزشی: مهندسی بهداشت محیط       عنوان رشته: کارشناسی مهندسی بهداشت محیط ترم دوم          نیمسال </w:t>
      </w:r>
      <w:r w:rsidR="003C401A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دوم </w:t>
      </w:r>
      <w:bookmarkStart w:id="0" w:name="_GoBack"/>
      <w:bookmarkEnd w:id="0"/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99-98</w:t>
      </w:r>
    </w:p>
    <w:p w:rsidR="001A2441" w:rsidRDefault="001A2441" w:rsidP="001A2441">
      <w:pPr>
        <w:keepNext/>
        <w:keepLines/>
        <w:tabs>
          <w:tab w:val="left" w:pos="2174"/>
          <w:tab w:val="center" w:pos="7852"/>
        </w:tabs>
        <w:bidi/>
        <w:spacing w:before="480" w:after="0" w:line="36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p w:rsidR="001A2441" w:rsidRDefault="001A2441" w:rsidP="001A2441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outlineLvl w:val="0"/>
        <w:rPr>
          <w:rFonts w:ascii="Cambria" w:eastAsia="Times New Roman" w:hAnsi="Cambria" w:cs="B Titr"/>
          <w:b/>
          <w:bCs/>
          <w:color w:val="365F91"/>
          <w:sz w:val="2"/>
          <w:szCs w:val="2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"/>
          <w:szCs w:val="2"/>
          <w:rtl/>
          <w:lang w:bidi="fa-IR"/>
        </w:rPr>
        <w:t>جج</w:t>
      </w: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tbl>
      <w:tblPr>
        <w:tblStyle w:val="TableGrid1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"/>
        <w:gridCol w:w="709"/>
        <w:gridCol w:w="709"/>
        <w:gridCol w:w="1029"/>
        <w:gridCol w:w="900"/>
        <w:gridCol w:w="1756"/>
        <w:gridCol w:w="1304"/>
        <w:gridCol w:w="1390"/>
        <w:gridCol w:w="1418"/>
        <w:gridCol w:w="1134"/>
        <w:gridCol w:w="1417"/>
        <w:gridCol w:w="851"/>
      </w:tblGrid>
      <w:tr w:rsidR="001A2441" w:rsidRPr="00082515" w:rsidTr="00AA6AD0"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گروه</w:t>
            </w: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نام استاد   یا اساتید</w:t>
            </w:r>
          </w:p>
        </w:tc>
        <w:tc>
          <w:tcPr>
            <w:tcW w:w="7514" w:type="dxa"/>
            <w:gridSpan w:val="6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برنامه هفتگی</w:t>
            </w:r>
          </w:p>
        </w:tc>
      </w:tr>
      <w:tr w:rsidR="001A2441" w:rsidRPr="00082515" w:rsidTr="00DC2AAA"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390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2AAA"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DC2A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DC2A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استاتیک و مقاومت مصالح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ثاقبیان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فرایندها و عملیات در بهداشت محیط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کاربرد گندزداهاو پاککننده ها در بهداشت محیط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دولتخواه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استاتیک و مقاومت مصالح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فرایندها و عملیات در بهداشت محیط</w:t>
            </w:r>
          </w:p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شاکر خطیبی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DC2AAA">
            <w:pPr>
              <w:bidi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DC2A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فعالیت</w:t>
            </w:r>
            <w:r w:rsidRPr="00DC2AAA"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  <w:t xml:space="preserve"> </w:t>
            </w:r>
            <w:r w:rsidRPr="00DC2A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فرهنگی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622898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Pr="00622898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هداشت مسکن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A2441" w:rsidRPr="00DC2AAA" w:rsidRDefault="00622898" w:rsidP="001A2441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آزمایشگاه هیدرولیک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آزمایشگاه هیدرولیک 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2402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شاکر خطیبی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DC2AAA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گندزداها و پاک کننده ها در بهداشت محیط</w:t>
            </w:r>
          </w:p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15"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مدیریت خدمات بهداشتی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DC2AAA">
        <w:tc>
          <w:tcPr>
            <w:tcW w:w="709" w:type="dxa"/>
            <w:shd w:val="clear" w:color="auto" w:fill="B8CCE4" w:themeFill="accent1" w:themeFillTint="66"/>
            <w:vAlign w:val="center"/>
          </w:tcPr>
          <w:p w:rsidR="001A2441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مسکن و اماکن عمومی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622898" w:rsidRDefault="001A2441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1A2441" w:rsidRPr="00082515" w:rsidRDefault="001A2441" w:rsidP="00DF32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240</w:t>
            </w:r>
            <w:r w:rsidR="00DF32A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DC2AAA" w:rsidRDefault="00DC2AAA" w:rsidP="001A244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1304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2441" w:rsidRPr="00082515" w:rsidTr="00AA6AD0">
        <w:tc>
          <w:tcPr>
            <w:tcW w:w="2410" w:type="dxa"/>
            <w:gridSpan w:val="2"/>
            <w:shd w:val="clear" w:color="auto" w:fill="F2DBDB" w:themeFill="accent2" w:themeFillTint="33"/>
            <w:vAlign w:val="center"/>
          </w:tcPr>
          <w:p w:rsidR="001A2441" w:rsidRPr="00622898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1A2441" w:rsidRPr="00622898" w:rsidRDefault="001A2441" w:rsidP="00D127B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5/</w:t>
            </w:r>
            <w:r w:rsidR="00D127B1"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1A2441" w:rsidRPr="00622898" w:rsidRDefault="001A244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5/4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1A2441" w:rsidRPr="00622898" w:rsidRDefault="00D127B1" w:rsidP="001A2441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A2441" w:rsidRPr="00622898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6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A2441" w:rsidRPr="00082515" w:rsidRDefault="001A2441" w:rsidP="001A2441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4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:rsidR="001A2441" w:rsidRPr="00082515" w:rsidRDefault="001A2441" w:rsidP="001A24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2441" w:rsidRDefault="001A2441" w:rsidP="001A2441">
      <w:pPr>
        <w:bidi/>
        <w:jc w:val="center"/>
        <w:rPr>
          <w:rFonts w:ascii="Cambria" w:eastAsia="Times New Roman" w:hAnsi="Cambria" w:cs="B Titr"/>
          <w:sz w:val="2"/>
          <w:szCs w:val="2"/>
          <w:rtl/>
          <w:lang w:bidi="fa-IR"/>
        </w:rPr>
      </w:pP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نام دانشکده:  بهداشت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نام گروه آموزشی: مهندسی بهداشت محیط       عنوان رشته: کارشناسی مهندسی بهداشت محیط ترم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چهارم         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نیمسال اول 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99-98</w:t>
      </w: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411307" w:rsidRDefault="001A2441" w:rsidP="001A2441">
      <w:pPr>
        <w:bidi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lastRenderedPageBreak/>
        <w:t xml:space="preserve">     </w:t>
      </w:r>
    </w:p>
    <w:p w:rsidR="001A2441" w:rsidRDefault="001A2441" w:rsidP="00411307">
      <w:pPr>
        <w:bidi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نام دانشکده:  بهداشت       نام گروه آموزشی: مهندسی بهداشت محیط       عنوان رشته: کارشناسی مهندسی بهداشت محیط ترم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ششم</w:t>
      </w:r>
      <w:r w:rsidRPr="005A23A1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نیمسال اول سالتحصیلی: </w:t>
      </w:r>
      <w:r w:rsidR="00622898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99-98</w:t>
      </w:r>
    </w:p>
    <w:tbl>
      <w:tblPr>
        <w:tblStyle w:val="TableGrid1"/>
        <w:tblpPr w:leftFromText="180" w:rightFromText="180" w:vertAnchor="page" w:horzAnchor="margin" w:tblpY="1701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21"/>
        <w:gridCol w:w="1512"/>
        <w:gridCol w:w="685"/>
        <w:gridCol w:w="688"/>
        <w:gridCol w:w="688"/>
        <w:gridCol w:w="825"/>
        <w:gridCol w:w="688"/>
        <w:gridCol w:w="688"/>
        <w:gridCol w:w="2057"/>
        <w:gridCol w:w="1261"/>
        <w:gridCol w:w="1347"/>
        <w:gridCol w:w="1372"/>
        <w:gridCol w:w="1098"/>
        <w:gridCol w:w="1372"/>
        <w:gridCol w:w="818"/>
      </w:tblGrid>
      <w:tr w:rsidR="00622898" w:rsidRPr="00082515" w:rsidTr="00B565AA">
        <w:tc>
          <w:tcPr>
            <w:tcW w:w="258" w:type="pct"/>
            <w:vMerge w:val="restar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74" w:type="pct"/>
            <w:vMerge w:val="restar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5" w:type="pct"/>
            <w:vMerge w:val="restar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216" w:type="pct"/>
            <w:vMerge w:val="restar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216" w:type="pct"/>
            <w:vMerge w:val="restar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259" w:type="pct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16" w:type="pct"/>
            <w:shd w:val="clear" w:color="auto" w:fill="B8CCE4" w:themeFill="accent1" w:themeFillTint="66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گروه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نام استاد   یا اساتید</w:t>
            </w:r>
          </w:p>
        </w:tc>
        <w:tc>
          <w:tcPr>
            <w:tcW w:w="2285" w:type="pct"/>
            <w:gridSpan w:val="6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برنامه هفتگی</w:t>
            </w:r>
          </w:p>
        </w:tc>
      </w:tr>
      <w:tr w:rsidR="00622898" w:rsidRPr="00082515" w:rsidTr="00B565AA">
        <w:tc>
          <w:tcPr>
            <w:tcW w:w="258" w:type="pct"/>
            <w:vMerge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" w:type="pct"/>
            <w:vMerge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" w:type="pct"/>
            <w:vMerge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vMerge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vMerge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shd w:val="clear" w:color="auto" w:fill="B8CCE4" w:themeFill="accent1" w:themeFillTint="66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3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431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45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431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59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DF19F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آشنایی با ارزشهای دفاع مقدس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131110" w:rsidRDefault="00B565AA" w:rsidP="00B565AA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مدیریت بهداشت محیط شرایط اضطراری</w:t>
            </w:r>
            <w:r w:rsidR="00131110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131110" w:rsidRDefault="00131110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هیدرولوژی آبهای سطحی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131110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آلودگی هوا</w:t>
            </w: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131110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سیستم جمع آوری فاضلاب</w:t>
            </w:r>
            <w:r w:rsidR="00B565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(عملی)</w:t>
            </w: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08251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آلودگی هوا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B565AA" w:rsidRDefault="00B565AA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B565AA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سیستم جمع آوری فاضلاب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131110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فعالیت</w:t>
            </w:r>
            <w:r w:rsidRPr="00131110"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  <w:t xml:space="preserve"> </w:t>
            </w:r>
            <w:r w:rsidRPr="00131110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فرهنگی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131110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31110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آلودگی هوا (عملی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سیستم های جمع آوری فاضلاب و آبهای سطحی 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B565AA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131110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B565AA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6228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دکترغلامپور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131110" w:rsidRDefault="00131110" w:rsidP="00714DD5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کاربرد بیوتکنولو</w:t>
            </w:r>
            <w:r w:rsidR="00714DD5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ژ</w:t>
            </w:r>
            <w:r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ی در بهداشت محیط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روشهای مبارزه با ناقلین 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131110" w:rsidRDefault="00131110" w:rsidP="00AA6AD0">
            <w:pPr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  <w:r w:rsidRPr="00131110">
              <w:rPr>
                <w:rFonts w:cs="B Nazanin" w:hint="cs"/>
                <w:b/>
                <w:bCs/>
                <w:color w:val="215868"/>
                <w:sz w:val="20"/>
                <w:szCs w:val="20"/>
                <w:rtl/>
              </w:rPr>
              <w:t>روشهای مبارزه با ناقلین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کلیات ایمنی و بهداشت حرفه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بهداشت حرفه ای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714DD5" w:rsidRDefault="00622898" w:rsidP="00AA6AD0">
            <w:pPr>
              <w:jc w:val="center"/>
              <w:rPr>
                <w:rFonts w:cs="B Nazanin"/>
                <w:b/>
                <w:bCs/>
                <w:rtl/>
              </w:rPr>
            </w:pPr>
            <w:r w:rsidRPr="00714DD5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bidi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131110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مدیریت بهداشت محیط در شرایط اضطراری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کاربرد بیوتکنولوژی در بهداشت محیط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پروزه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2898" w:rsidRPr="00082515" w:rsidTr="00B565AA">
        <w:tc>
          <w:tcPr>
            <w:tcW w:w="258" w:type="pct"/>
            <w:shd w:val="clear" w:color="auto" w:fill="B8CCE4" w:themeFill="accent1" w:themeFillTint="66"/>
            <w:vAlign w:val="center"/>
          </w:tcPr>
          <w:p w:rsidR="00622898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</w:tcPr>
          <w:p w:rsidR="00622898" w:rsidRPr="00B565AA" w:rsidRDefault="00622898" w:rsidP="00AA6AD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565AA">
              <w:rPr>
                <w:rFonts w:cs="B Titr" w:hint="cs"/>
                <w:b/>
                <w:bCs/>
                <w:sz w:val="18"/>
                <w:szCs w:val="18"/>
                <w:rtl/>
              </w:rPr>
              <w:t>هیدرولوژی آبهای سطحی و زیزرزمینی</w:t>
            </w:r>
          </w:p>
        </w:tc>
        <w:tc>
          <w:tcPr>
            <w:tcW w:w="215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DBE5F1" w:themeFill="accent1" w:themeFillTint="33"/>
            <w:vAlign w:val="center"/>
          </w:tcPr>
          <w:p w:rsidR="00622898" w:rsidRPr="00622898" w:rsidRDefault="00622898" w:rsidP="00DF32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cs="B Nazanin" w:hint="cs"/>
                <w:b/>
                <w:bCs/>
                <w:sz w:val="20"/>
                <w:szCs w:val="20"/>
                <w:rtl/>
              </w:rPr>
              <w:t>2401</w:t>
            </w: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622898" w:rsidRDefault="00622898" w:rsidP="00AA6A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396" w:type="pc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2898" w:rsidRPr="00082515" w:rsidTr="00B565AA">
        <w:tc>
          <w:tcPr>
            <w:tcW w:w="733" w:type="pct"/>
            <w:gridSpan w:val="2"/>
            <w:shd w:val="clear" w:color="auto" w:fill="F2DBDB" w:themeFill="accent2" w:themeFillTint="33"/>
            <w:vAlign w:val="center"/>
          </w:tcPr>
          <w:p w:rsidR="00622898" w:rsidRPr="00622898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:rsidR="00622898" w:rsidRPr="00622898" w:rsidRDefault="00B565AA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6" w:type="pct"/>
            <w:shd w:val="clear" w:color="auto" w:fill="F2DBDB" w:themeFill="accent2" w:themeFillTint="33"/>
            <w:vAlign w:val="center"/>
          </w:tcPr>
          <w:p w:rsidR="00622898" w:rsidRPr="00622898" w:rsidRDefault="00B565AA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6" w:type="pct"/>
            <w:shd w:val="clear" w:color="auto" w:fill="F2DBDB" w:themeFill="accent2" w:themeFillTint="33"/>
            <w:vAlign w:val="center"/>
          </w:tcPr>
          <w:p w:rsidR="00622898" w:rsidRPr="00622898" w:rsidRDefault="00622898" w:rsidP="00AA6AD0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62289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2898" w:rsidRPr="00622898" w:rsidRDefault="00622898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F2DBDB" w:themeFill="accent2" w:themeFillTint="33"/>
          </w:tcPr>
          <w:p w:rsidR="00622898" w:rsidRPr="00622898" w:rsidRDefault="00622898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shd w:val="clear" w:color="auto" w:fill="F2DBDB" w:themeFill="accent2" w:themeFillTint="33"/>
            <w:vAlign w:val="center"/>
          </w:tcPr>
          <w:p w:rsidR="00622898" w:rsidRPr="00622898" w:rsidRDefault="00622898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6" w:type="pct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22898" w:rsidRPr="00082515" w:rsidRDefault="00622898" w:rsidP="00AA6AD0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5" w:type="pct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:rsidR="00622898" w:rsidRPr="00082515" w:rsidRDefault="00622898" w:rsidP="00AA6A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2441" w:rsidRPr="00D92AFD" w:rsidRDefault="007E0909" w:rsidP="00D92AFD">
      <w:pPr>
        <w:bidi/>
        <w:jc w:val="center"/>
        <w:rPr>
          <w:rtl/>
        </w:rPr>
      </w:pPr>
      <w:r w:rsidRPr="00E96E6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نام گروه آموزشی: مهندسی بهداشت محیط       عنوان رشته: کارشناسی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</w:t>
      </w:r>
      <w:r w:rsidRPr="00E96E6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مهندس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ی بهداشت محیط ترم هشتم      </w:t>
      </w:r>
      <w:r w:rsidRPr="00E96E6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سال</w:t>
      </w:r>
      <w:r w:rsidR="00D92AFD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تحصیلی 99-9</w:t>
      </w:r>
    </w:p>
    <w:tbl>
      <w:tblPr>
        <w:tblStyle w:val="TableGrid1"/>
        <w:tblpPr w:leftFromText="180" w:rightFromText="180" w:vertAnchor="page" w:horzAnchor="margin" w:tblpY="1701"/>
        <w:bidiVisual/>
        <w:tblW w:w="497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44"/>
        <w:gridCol w:w="2234"/>
        <w:gridCol w:w="1127"/>
        <w:gridCol w:w="1133"/>
        <w:gridCol w:w="1060"/>
        <w:gridCol w:w="918"/>
        <w:gridCol w:w="886"/>
        <w:gridCol w:w="2193"/>
        <w:gridCol w:w="1155"/>
        <w:gridCol w:w="646"/>
        <w:gridCol w:w="712"/>
        <w:gridCol w:w="1506"/>
        <w:gridCol w:w="747"/>
        <w:gridCol w:w="763"/>
      </w:tblGrid>
      <w:tr w:rsidR="007E0909" w:rsidRPr="00E96E64" w:rsidTr="00FF6FFC">
        <w:tc>
          <w:tcPr>
            <w:tcW w:w="235" w:type="pct"/>
            <w:vMerge w:val="restar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06" w:type="pct"/>
            <w:vMerge w:val="restar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356" w:type="pct"/>
            <w:vMerge w:val="restar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358" w:type="pct"/>
            <w:vMerge w:val="restar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335" w:type="pct"/>
            <w:vMerge w:val="restar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290" w:type="pct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کد گروه</w:t>
            </w:r>
          </w:p>
        </w:tc>
        <w:tc>
          <w:tcPr>
            <w:tcW w:w="693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نام استاد   یا اساتید</w:t>
            </w:r>
          </w:p>
        </w:tc>
        <w:tc>
          <w:tcPr>
            <w:tcW w:w="1747" w:type="pct"/>
            <w:gridSpan w:val="6"/>
            <w:tcBorders>
              <w:left w:val="doub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برنامه هفتگی</w:t>
            </w:r>
          </w:p>
        </w:tc>
      </w:tr>
      <w:tr w:rsidR="007E0909" w:rsidRPr="00E96E64" w:rsidTr="00FF6FFC">
        <w:tc>
          <w:tcPr>
            <w:tcW w:w="235" w:type="pct"/>
            <w:vMerge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pct"/>
            <w:vMerge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vMerge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vMerge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vMerge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04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2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476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236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41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7E090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B565AA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مدیر گروه</w:t>
            </w: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color w:val="215868"/>
                <w:sz w:val="24"/>
                <w:szCs w:val="24"/>
                <w:rtl/>
              </w:rPr>
              <w:t>فعالیت</w:t>
            </w:r>
            <w:r w:rsidRPr="00E96E64"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  <w:t xml:space="preserve"> </w:t>
            </w:r>
            <w:r w:rsidRPr="00E96E64">
              <w:rPr>
                <w:rFonts w:ascii="Calibri" w:eastAsia="Calibri" w:hAnsi="Calibri" w:cs="B Nazanin" w:hint="cs"/>
                <w:b/>
                <w:bCs/>
                <w:color w:val="215868"/>
                <w:sz w:val="24"/>
                <w:szCs w:val="24"/>
                <w:rtl/>
              </w:rPr>
              <w:t>فرهنگی</w:t>
            </w: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235" w:type="pct"/>
            <w:shd w:val="clear" w:color="auto" w:fill="B8CCE4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96E6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4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36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BE5F1"/>
            <w:vAlign w:val="center"/>
          </w:tcPr>
          <w:p w:rsidR="007E0909" w:rsidRPr="00E96E64" w:rsidRDefault="007E0909" w:rsidP="00FF6FF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0909" w:rsidRPr="00E96E64" w:rsidTr="00FF6FFC">
        <w:tc>
          <w:tcPr>
            <w:tcW w:w="941" w:type="pct"/>
            <w:gridSpan w:val="2"/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E96E64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356" w:type="pct"/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" w:type="pct"/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" w:type="pct"/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pct"/>
            <w:tcBorders>
              <w:right w:val="double" w:sz="4" w:space="0" w:color="auto"/>
            </w:tcBorders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pct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F2DBDB"/>
            <w:vAlign w:val="center"/>
          </w:tcPr>
          <w:p w:rsidR="007E0909" w:rsidRPr="00E96E64" w:rsidRDefault="007E0909" w:rsidP="00FF6F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E0909" w:rsidRPr="001A2441" w:rsidRDefault="007E0909" w:rsidP="007E0909">
      <w:pPr>
        <w:bidi/>
        <w:jc w:val="center"/>
        <w:rPr>
          <w:rFonts w:ascii="Cambria" w:eastAsia="Times New Roman" w:hAnsi="Cambria" w:cs="B Titr"/>
          <w:sz w:val="20"/>
          <w:szCs w:val="20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082515" w:rsidRDefault="001A2441" w:rsidP="001A2441">
      <w:pPr>
        <w:bidi/>
        <w:rPr>
          <w:rFonts w:ascii="Cambria" w:eastAsia="Times New Roman" w:hAnsi="Cambria" w:cs="B Titr"/>
          <w:b/>
          <w:bCs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Pr="00C26CA0" w:rsidRDefault="001A2441" w:rsidP="001A2441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1A2441" w:rsidRDefault="001A2441" w:rsidP="001A2441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p w:rsidR="005B035C" w:rsidRPr="001A2441" w:rsidRDefault="005B035C" w:rsidP="001A2441">
      <w:pPr>
        <w:rPr>
          <w:rtl/>
        </w:rPr>
      </w:pPr>
    </w:p>
    <w:sectPr w:rsidR="005B035C" w:rsidRPr="001A2441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2B" w:rsidRDefault="0035682B" w:rsidP="0040034C">
      <w:pPr>
        <w:spacing w:after="0" w:line="240" w:lineRule="auto"/>
      </w:pPr>
      <w:r>
        <w:separator/>
      </w:r>
    </w:p>
  </w:endnote>
  <w:endnote w:type="continuationSeparator" w:id="0">
    <w:p w:rsidR="0035682B" w:rsidRDefault="0035682B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2B" w:rsidRDefault="0035682B" w:rsidP="0040034C">
      <w:pPr>
        <w:spacing w:after="0" w:line="240" w:lineRule="auto"/>
      </w:pPr>
      <w:r>
        <w:separator/>
      </w:r>
    </w:p>
  </w:footnote>
  <w:footnote w:type="continuationSeparator" w:id="0">
    <w:p w:rsidR="0035682B" w:rsidRDefault="0035682B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5E08"/>
    <w:rsid w:val="00017A2E"/>
    <w:rsid w:val="000371BD"/>
    <w:rsid w:val="000431CA"/>
    <w:rsid w:val="00046FD9"/>
    <w:rsid w:val="00061DB6"/>
    <w:rsid w:val="00082515"/>
    <w:rsid w:val="000847FA"/>
    <w:rsid w:val="00085844"/>
    <w:rsid w:val="000973A1"/>
    <w:rsid w:val="000B1048"/>
    <w:rsid w:val="000B3F85"/>
    <w:rsid w:val="0010407B"/>
    <w:rsid w:val="00110B23"/>
    <w:rsid w:val="00112468"/>
    <w:rsid w:val="00131110"/>
    <w:rsid w:val="00131B1E"/>
    <w:rsid w:val="00161F02"/>
    <w:rsid w:val="0016277F"/>
    <w:rsid w:val="00163D5B"/>
    <w:rsid w:val="00165B47"/>
    <w:rsid w:val="00171A0E"/>
    <w:rsid w:val="00180B63"/>
    <w:rsid w:val="00181CA0"/>
    <w:rsid w:val="001A1BDD"/>
    <w:rsid w:val="001A2441"/>
    <w:rsid w:val="001B4405"/>
    <w:rsid w:val="001D70EF"/>
    <w:rsid w:val="001E3FE0"/>
    <w:rsid w:val="001F427F"/>
    <w:rsid w:val="0020252B"/>
    <w:rsid w:val="002157E2"/>
    <w:rsid w:val="00216411"/>
    <w:rsid w:val="00226A59"/>
    <w:rsid w:val="0024227A"/>
    <w:rsid w:val="0026282E"/>
    <w:rsid w:val="00284202"/>
    <w:rsid w:val="00284959"/>
    <w:rsid w:val="00284BE1"/>
    <w:rsid w:val="00296BD8"/>
    <w:rsid w:val="0029736A"/>
    <w:rsid w:val="00297B65"/>
    <w:rsid w:val="002D2482"/>
    <w:rsid w:val="002D2BCF"/>
    <w:rsid w:val="00335379"/>
    <w:rsid w:val="00340EC0"/>
    <w:rsid w:val="00350FD8"/>
    <w:rsid w:val="0035682B"/>
    <w:rsid w:val="00360F05"/>
    <w:rsid w:val="003772F5"/>
    <w:rsid w:val="003878E4"/>
    <w:rsid w:val="003A34C2"/>
    <w:rsid w:val="003B2894"/>
    <w:rsid w:val="003B3A1D"/>
    <w:rsid w:val="003B716C"/>
    <w:rsid w:val="003C401A"/>
    <w:rsid w:val="003C6E8D"/>
    <w:rsid w:val="003C7C49"/>
    <w:rsid w:val="003E5599"/>
    <w:rsid w:val="003E7935"/>
    <w:rsid w:val="003F3F6F"/>
    <w:rsid w:val="003F60B7"/>
    <w:rsid w:val="0040034C"/>
    <w:rsid w:val="00402381"/>
    <w:rsid w:val="00405433"/>
    <w:rsid w:val="00411307"/>
    <w:rsid w:val="004200E8"/>
    <w:rsid w:val="004276E5"/>
    <w:rsid w:val="00451D42"/>
    <w:rsid w:val="0046591D"/>
    <w:rsid w:val="00473EF0"/>
    <w:rsid w:val="00481A45"/>
    <w:rsid w:val="00496133"/>
    <w:rsid w:val="004D023D"/>
    <w:rsid w:val="004D35E7"/>
    <w:rsid w:val="004D65AA"/>
    <w:rsid w:val="004E07A7"/>
    <w:rsid w:val="004E2785"/>
    <w:rsid w:val="004E6C52"/>
    <w:rsid w:val="00533E4A"/>
    <w:rsid w:val="0054718E"/>
    <w:rsid w:val="005A23A1"/>
    <w:rsid w:val="005A44E6"/>
    <w:rsid w:val="005A499A"/>
    <w:rsid w:val="005B035C"/>
    <w:rsid w:val="005B150C"/>
    <w:rsid w:val="005C1F9D"/>
    <w:rsid w:val="005F2859"/>
    <w:rsid w:val="0060052A"/>
    <w:rsid w:val="006055A2"/>
    <w:rsid w:val="00605C7D"/>
    <w:rsid w:val="006067D8"/>
    <w:rsid w:val="006159A2"/>
    <w:rsid w:val="00622898"/>
    <w:rsid w:val="006237EA"/>
    <w:rsid w:val="00625755"/>
    <w:rsid w:val="00642CE3"/>
    <w:rsid w:val="006634F5"/>
    <w:rsid w:val="00685350"/>
    <w:rsid w:val="006867B2"/>
    <w:rsid w:val="006A78C3"/>
    <w:rsid w:val="006B0963"/>
    <w:rsid w:val="006C68AC"/>
    <w:rsid w:val="006C6A9B"/>
    <w:rsid w:val="006E7319"/>
    <w:rsid w:val="00713175"/>
    <w:rsid w:val="00714DD5"/>
    <w:rsid w:val="007252F7"/>
    <w:rsid w:val="00732AC0"/>
    <w:rsid w:val="00741349"/>
    <w:rsid w:val="00790C0E"/>
    <w:rsid w:val="00794448"/>
    <w:rsid w:val="00794D33"/>
    <w:rsid w:val="007B69A3"/>
    <w:rsid w:val="007C3F10"/>
    <w:rsid w:val="007C4A81"/>
    <w:rsid w:val="007D119E"/>
    <w:rsid w:val="007E0909"/>
    <w:rsid w:val="007F56F7"/>
    <w:rsid w:val="008045C8"/>
    <w:rsid w:val="00823FED"/>
    <w:rsid w:val="00826F23"/>
    <w:rsid w:val="008302AF"/>
    <w:rsid w:val="008708AB"/>
    <w:rsid w:val="008A4537"/>
    <w:rsid w:val="008A4A14"/>
    <w:rsid w:val="008E05BD"/>
    <w:rsid w:val="008E2B5C"/>
    <w:rsid w:val="008E32F7"/>
    <w:rsid w:val="00903592"/>
    <w:rsid w:val="00915D2A"/>
    <w:rsid w:val="0091730D"/>
    <w:rsid w:val="00926FA7"/>
    <w:rsid w:val="009315B6"/>
    <w:rsid w:val="009472F5"/>
    <w:rsid w:val="00953651"/>
    <w:rsid w:val="00963E23"/>
    <w:rsid w:val="009A178A"/>
    <w:rsid w:val="009B49D0"/>
    <w:rsid w:val="009B7B6A"/>
    <w:rsid w:val="009D16AE"/>
    <w:rsid w:val="009D5E94"/>
    <w:rsid w:val="00A04574"/>
    <w:rsid w:val="00A31ABC"/>
    <w:rsid w:val="00A3776F"/>
    <w:rsid w:val="00A503E1"/>
    <w:rsid w:val="00A612B9"/>
    <w:rsid w:val="00A85C9D"/>
    <w:rsid w:val="00A97E4E"/>
    <w:rsid w:val="00AB20F9"/>
    <w:rsid w:val="00AC1D96"/>
    <w:rsid w:val="00AF12B7"/>
    <w:rsid w:val="00B2408B"/>
    <w:rsid w:val="00B424D6"/>
    <w:rsid w:val="00B53F6A"/>
    <w:rsid w:val="00B565AA"/>
    <w:rsid w:val="00B67AC1"/>
    <w:rsid w:val="00B7447D"/>
    <w:rsid w:val="00B95BE4"/>
    <w:rsid w:val="00BA5BFF"/>
    <w:rsid w:val="00BB3BB0"/>
    <w:rsid w:val="00BB40BA"/>
    <w:rsid w:val="00BC071B"/>
    <w:rsid w:val="00BC3233"/>
    <w:rsid w:val="00BC4D8E"/>
    <w:rsid w:val="00BC56E1"/>
    <w:rsid w:val="00BD791B"/>
    <w:rsid w:val="00BE76E7"/>
    <w:rsid w:val="00BF5AD4"/>
    <w:rsid w:val="00BF776A"/>
    <w:rsid w:val="00C26CA0"/>
    <w:rsid w:val="00C45ABF"/>
    <w:rsid w:val="00C52D8D"/>
    <w:rsid w:val="00C61D6A"/>
    <w:rsid w:val="00C70239"/>
    <w:rsid w:val="00C71FE7"/>
    <w:rsid w:val="00C72AA5"/>
    <w:rsid w:val="00CF2EAD"/>
    <w:rsid w:val="00CF48AA"/>
    <w:rsid w:val="00D127B1"/>
    <w:rsid w:val="00D22486"/>
    <w:rsid w:val="00D23C1E"/>
    <w:rsid w:val="00D25493"/>
    <w:rsid w:val="00D42266"/>
    <w:rsid w:val="00D72C0A"/>
    <w:rsid w:val="00D77C4B"/>
    <w:rsid w:val="00D81CE7"/>
    <w:rsid w:val="00D92AFD"/>
    <w:rsid w:val="00DA7425"/>
    <w:rsid w:val="00DB3C50"/>
    <w:rsid w:val="00DC2AAA"/>
    <w:rsid w:val="00DE4AD3"/>
    <w:rsid w:val="00DE5AE5"/>
    <w:rsid w:val="00DF19FB"/>
    <w:rsid w:val="00DF32A9"/>
    <w:rsid w:val="00E032D8"/>
    <w:rsid w:val="00E106A3"/>
    <w:rsid w:val="00E158A5"/>
    <w:rsid w:val="00E256DD"/>
    <w:rsid w:val="00E96A80"/>
    <w:rsid w:val="00EA2DC5"/>
    <w:rsid w:val="00EA43EC"/>
    <w:rsid w:val="00EA714E"/>
    <w:rsid w:val="00EA79CC"/>
    <w:rsid w:val="00ED667D"/>
    <w:rsid w:val="00ED789E"/>
    <w:rsid w:val="00EE47D0"/>
    <w:rsid w:val="00EF076D"/>
    <w:rsid w:val="00EF29EF"/>
    <w:rsid w:val="00EF3E26"/>
    <w:rsid w:val="00F020DC"/>
    <w:rsid w:val="00F04D3A"/>
    <w:rsid w:val="00F107C7"/>
    <w:rsid w:val="00F12346"/>
    <w:rsid w:val="00F20FAA"/>
    <w:rsid w:val="00F21C73"/>
    <w:rsid w:val="00F22C9A"/>
    <w:rsid w:val="00F31CD5"/>
    <w:rsid w:val="00F33EC2"/>
    <w:rsid w:val="00F3434D"/>
    <w:rsid w:val="00F71125"/>
    <w:rsid w:val="00F80784"/>
    <w:rsid w:val="00FB006D"/>
    <w:rsid w:val="00FB081E"/>
    <w:rsid w:val="00FD0602"/>
    <w:rsid w:val="00FD5FA7"/>
    <w:rsid w:val="00FE6031"/>
    <w:rsid w:val="00FF18AF"/>
    <w:rsid w:val="00FF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2E6F-1165-4B7D-A9D4-7F63AF4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4</cp:revision>
  <cp:lastPrinted>2016-09-13T05:24:00Z</cp:lastPrinted>
  <dcterms:created xsi:type="dcterms:W3CDTF">2020-01-22T07:28:00Z</dcterms:created>
  <dcterms:modified xsi:type="dcterms:W3CDTF">2020-01-26T07:32:00Z</dcterms:modified>
</cp:coreProperties>
</file>